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ԵՔ-ԷԱՃԱՊՁԲ-25/66</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Аван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ССД M.2. 1 ТБ 2280 PCI-e 4.0 x4 NVMe, скорость чтения: не менее 7000 МБ/с, скорость записи: не менее 5000 МБ/с, 320 ТБ, тип памяти: компонент флэш-памяти 3D NAND.
Процессор: Не менее 14-го поколения или эквивалент, не менее 20 ядер (не менее 8 высокопроизводительных, не менее 12 эффективных), не менее 24 потоков, LGA 1700 Intel Raptor Lake 7 нм технология, не менее 2 каналов памяти, максимальный объем памяти: 192 ГБ.
Вентилятор. Высокопроизводительный водяной или эквивалентный вентилятор для Intel и AMD. Совместимые сокеты: Intel: LGA2066/2011-v3/2011/1700/1200/1151/1150/1155 и AMD: sTRX4/sTR4/AM5/AM4. Мощность: 130-250 Вт, шум насоса: 19 дБА.
Материнская плата. Intel® Socket LGA1700 Intel® Core™ не ниже 14-го поколения, 16-фазное решение питания, 4 слота M.2, PCI Express 5.0, чипсет: Intel Z790.
Оперативная память. (ОЗУ) не менее 2×16 ГБ Kingston DDR5 5600 МГц, DR5 UDIMM 288 контактов, оригинальный комплект FURY Beast объемом не менее 64 ГБ (2×16 ГБ), не менее 5600 МТ/с, тайминги CL36-36-36, 1,25 В, черный цвет, Intel® XMP 3.0, сертификация AMD EXPO, RGB-подсветка.
Видеокарта. (VGA) Базовая тактовая частота: не менее 2565 МГц (тактовая частота Boost: не менее 2595 МГц), 128-битная память GDDR6X 21 Гбит/с, 4352 ядра CUDA, входы HDMI 2.0b, 3x DP 1.4, PCI-e 4.0.
Корпус компьютера. Большой размер, Поддерживаемые материнские платы: ATX / E-ATX, Входы/выходы: 1×USB 3.2, 2×USB 3.0.
Источник питания: (БП) не менее 850 Вт Полностью модульный, не менее 120-мм кулера, не менее 20+4-контактного разъема, не менее 1×16-контактного разъема 12VHPWR (12V 2×6) для графического процессора, не менее 2×8-контактных (1×8, 1×4+4) для центрального процессора, не менее 3×8-контактных (6+2) разъемов PCI-e (VGA и другие устройства), не менее 10×SATA, 2×PATA, Active PFC.
Монитор. Широкоэкранный: не менее 23,8", Разрешение: не менее 1920×1080 при 60 Гц, Контрастность: не менее 1000:1, Углы обзора: не менее 178°/178°, Количество цветов: не менее 1,07 миллиарда, Входы/выходы: HDMI, VGA.
Беспроводная мышь и беспроводная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M.2, не менее 500 ГБ 2280 PCI-e 4.0 x4 NVMe, скорость чтения: не менее 7000 МБ/с, скорость записи: не менее 5000 МБ/с, 320 ТБ, тип памяти: компонент флэш-памяти 3D NAND.
Процессор: Не менее 14-го поколения или эквивалент, не менее 14 ядер (не менее 6 высокопроизводительных, не менее 8 эффективных), не менее 20 потоков, LGA 1700 Intel Raptor Lake 7 нм технология, не менее 2 каналов памяти, максимальный объем памяти: не менее 192 ГБ, память, видеопроцессор Intel UHD Graphics 770.
Вентилятор. Высокопроизводительный водяной или эквивалентный вентилятор для Intel и AMD. Совместимые сокеты: Intel: LGA2066/2011-v3/2011/1700/1200/1151/1150/1155 и AMD: sTRX4/sTR4/AM5/AM4. Мощность: не менее 130-250 Вт, шум насоса: не менее 19 дБА.
Материнская плата. Intel® Socket LGA1700 Intel® Core™ не ниже 14-го поколения, не менее 16-фазное решение питания, 4 слота M.2, PCI Express 5.0, чипсет: Intel Z790.
Оперативная память. (ОЗУ) не менее 2×8 ГБ Kingston DDR5 5600 МГц, DR5 UDIMM 288 контактов, оригинальный комплект FURY Beast не менее 64 ГБ (2×8 ГБ), не менее 5600 МТ/с, тайминги CL36-36-36, 1,25 В, черный цвет, Intel® XMP 3.0, сертификация AMD EXPO, RGB-подсветка.
Корпус компьютера. Большой размер, Поддерживаемые материнские платы: ATX / E-ATX, Входы/выходы: 1×USB 3.2, 2×USB 3.0.
Источник питания: не менее (БП) 850 Вт, полностью модульная, не менее 120-мм кулера, не менее 20+4-контактного разъема, не менее 1×16-контактного разъема 12VHPWR (12V 2×6) для графического процессора, не менее 2×8-контактных (1×8, 1×4+4) для центрального процессора, не менее 3×8-контактных (6+2) разъемов PCI-e (VGA и другие устройства), не менее 10×SATA, 2×PATA, активный PFC.
Монитор. Широкоэкранный: не менее 23,8", Разрешение: не менее 1920×1080 при 60 Гц, Контрастность: не менее 1000:1, Углы обзора: не менее 178°/178°, Количество цветов: не менее 1,07 миллиарда, Входы/выходы: HDMI, VGA.
Беспроводная мышь и беспроводная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сканер, копир 3 в 1 формата А4. Печать не менее 1200x1200 точек на дюйм, сканирование не менее 600x600 точек на дюйм, скорость не менее 36 стр./мин, двусторонняя печать, односторонний АПД не менее 50 страниц, с возможностью печати с двух сторон, сканирование, ежемесячная нагрузка: до 80 000 страниц, процессор: DualCore не менее 1200 МГц, оперативная память: не менее 1 Гб, eMMC не менее 4 Гб, цветной светодиодный сенсорный экран не менее 12,7 см, скорость локальной сети 10/100/1000, Wi-Fi, USB2.0, с возможностью печати с USB, цвет: белый, вес 15-17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Соглашения в силу, до 30 июня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Соглашения в силу, до 30 июня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Соглашения в силу, до 30 июня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